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C" w:rsidRDefault="009A4066" w:rsidP="00835B0C">
      <w:pPr>
        <w:pStyle w:val="normal-header"/>
        <w:ind w:right="24" w:firstLine="0"/>
        <w:jc w:val="left"/>
      </w:pPr>
      <w:r>
        <w:t>2019. április 22</w:t>
      </w:r>
      <w:r w:rsidR="00835B0C" w:rsidRPr="00835B0C">
        <w:t>.</w:t>
      </w:r>
    </w:p>
    <w:p w:rsidR="00835B0C" w:rsidRPr="00146ACE" w:rsidRDefault="00835B0C" w:rsidP="00835B0C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</w:p>
    <w:p w:rsidR="00835B0C" w:rsidRPr="00835B0C" w:rsidRDefault="00835B0C" w:rsidP="00835B0C">
      <w:pPr>
        <w:pStyle w:val="normal-header"/>
        <w:ind w:right="24" w:firstLine="0"/>
        <w:jc w:val="left"/>
      </w:pPr>
      <w:bookmarkStart w:id="0" w:name="_GoBack"/>
      <w:bookmarkEnd w:id="0"/>
    </w:p>
    <w:p w:rsidR="00835B0C" w:rsidRPr="00835B0C" w:rsidRDefault="00835B0C" w:rsidP="005D7D40">
      <w:pPr>
        <w:pStyle w:val="header-lead"/>
        <w:spacing w:before="40"/>
        <w:ind w:left="0"/>
        <w:rPr>
          <w:caps/>
        </w:rPr>
      </w:pPr>
      <w:r w:rsidRPr="00835B0C">
        <w:rPr>
          <w:caps/>
        </w:rPr>
        <w:t xml:space="preserve">Nemesvámos </w:t>
      </w:r>
      <w:r w:rsidR="00DA143A">
        <w:rPr>
          <w:caps/>
        </w:rPr>
        <w:t>0112/54 HRSZ-ú ingatlanon megval</w:t>
      </w:r>
      <w:r w:rsidR="009A4066">
        <w:rPr>
          <w:caps/>
        </w:rPr>
        <w:t xml:space="preserve">ósuló Agrárlogisztikai központ </w:t>
      </w:r>
      <w:r w:rsidR="00DA143A">
        <w:rPr>
          <w:caps/>
        </w:rPr>
        <w:t xml:space="preserve">projektnyitó </w:t>
      </w:r>
      <w:r w:rsidR="009A4066">
        <w:rPr>
          <w:caps/>
        </w:rPr>
        <w:t xml:space="preserve">BEFEJEZÉSE </w:t>
      </w:r>
    </w:p>
    <w:p w:rsidR="00835B0C" w:rsidRDefault="00835B0C" w:rsidP="00835B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  <w:lang w:eastAsia="hu-HU"/>
        </w:rPr>
      </w:pPr>
    </w:p>
    <w:p w:rsidR="00835B0C" w:rsidRPr="000C31C2" w:rsidRDefault="009A4066" w:rsidP="000C31C2">
      <w:pPr>
        <w:pStyle w:val="normal-header"/>
        <w:ind w:firstLine="0"/>
        <w:rPr>
          <w:b/>
        </w:rPr>
      </w:pPr>
      <w:r>
        <w:rPr>
          <w:b/>
        </w:rPr>
        <w:t xml:space="preserve">Befejeződött a </w:t>
      </w:r>
      <w:r w:rsidR="00835B0C" w:rsidRPr="00C213EE">
        <w:rPr>
          <w:b/>
        </w:rPr>
        <w:t>Nemesvámos</w:t>
      </w:r>
      <w:r w:rsidR="005D7D40">
        <w:rPr>
          <w:b/>
        </w:rPr>
        <w:t xml:space="preserve"> </w:t>
      </w:r>
      <w:r w:rsidR="00835B0C" w:rsidRPr="00C213EE">
        <w:rPr>
          <w:b/>
        </w:rPr>
        <w:t>0112/54 helyrajzi számú ingatlanon</w:t>
      </w:r>
      <w:r w:rsidR="005D7D40">
        <w:rPr>
          <w:b/>
        </w:rPr>
        <w:t xml:space="preserve"> </w:t>
      </w:r>
      <w:r>
        <w:rPr>
          <w:b/>
        </w:rPr>
        <w:t xml:space="preserve">a </w:t>
      </w:r>
      <w:r w:rsidR="00580E36">
        <w:rPr>
          <w:b/>
        </w:rPr>
        <w:t>TOP-1.1.3</w:t>
      </w:r>
      <w:r w:rsidR="00835B0C" w:rsidRPr="00C213EE">
        <w:rPr>
          <w:b/>
        </w:rPr>
        <w:t>.-15 VE_1-2016-00004</w:t>
      </w:r>
      <w:r w:rsidR="005D7D40">
        <w:rPr>
          <w:b/>
        </w:rPr>
        <w:t xml:space="preserve"> kódszámú „</w:t>
      </w:r>
      <w:r w:rsidR="00835B0C" w:rsidRPr="00C213EE">
        <w:rPr>
          <w:b/>
        </w:rPr>
        <w:t>Helyi termékek piacra jutását segítő agrárlogisztikai fejlesztés Nemesvámoson</w:t>
      </w:r>
      <w:r w:rsidR="005D7D40">
        <w:rPr>
          <w:b/>
        </w:rPr>
        <w:t xml:space="preserve">” </w:t>
      </w:r>
      <w:r>
        <w:rPr>
          <w:b/>
        </w:rPr>
        <w:t xml:space="preserve">projekt. </w:t>
      </w:r>
      <w:r w:rsidR="00835B0C" w:rsidRPr="000C31C2">
        <w:rPr>
          <w:b/>
        </w:rPr>
        <w:t>Az Agrárlogisztikai központ eseté</w:t>
      </w:r>
      <w:r w:rsidR="00EA16FC">
        <w:rPr>
          <w:b/>
        </w:rPr>
        <w:t>be</w:t>
      </w:r>
      <w:r w:rsidR="00835B0C" w:rsidRPr="000C31C2">
        <w:rPr>
          <w:b/>
        </w:rPr>
        <w:t xml:space="preserve">n a </w:t>
      </w:r>
      <w:r w:rsidR="00EA16FC">
        <w:rPr>
          <w:b/>
        </w:rPr>
        <w:t xml:space="preserve">közbeszerzésen </w:t>
      </w:r>
      <w:r w:rsidR="00835B0C" w:rsidRPr="000C31C2">
        <w:rPr>
          <w:b/>
        </w:rPr>
        <w:t>nyertes vállalkozó</w:t>
      </w:r>
      <w:r w:rsidR="000C31C2" w:rsidRPr="000C31C2">
        <w:rPr>
          <w:b/>
        </w:rPr>
        <w:t xml:space="preserve"> a</w:t>
      </w:r>
      <w:r w:rsidR="00835B0C" w:rsidRPr="000C31C2">
        <w:rPr>
          <w:b/>
        </w:rPr>
        <w:t xml:space="preserve"> </w:t>
      </w:r>
      <w:r w:rsidR="00835B0C" w:rsidRPr="00C213EE">
        <w:rPr>
          <w:b/>
        </w:rPr>
        <w:t>Gábriel</w:t>
      </w:r>
      <w:r w:rsidR="000C31C2">
        <w:rPr>
          <w:b/>
        </w:rPr>
        <w:t xml:space="preserve"> Generál Kft.</w:t>
      </w:r>
      <w:r>
        <w:rPr>
          <w:b/>
        </w:rPr>
        <w:t xml:space="preserve"> volt.</w:t>
      </w:r>
    </w:p>
    <w:p w:rsidR="00835B0C" w:rsidRPr="002156C8" w:rsidRDefault="00835B0C" w:rsidP="0083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35B0C" w:rsidRPr="000C31C2" w:rsidRDefault="00835B0C" w:rsidP="009A4066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>A pályázat megvalósulásával k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>ét fontos célt sikerül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>t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 xml:space="preserve"> elérnünk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: egyrészről azt, h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 xml:space="preserve">ogy </w:t>
      </w:r>
      <w:r w:rsidR="005D7D40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a helyi és környékbeli kistermelők számára biztosítani 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>tudjuk a tovább</w:t>
      </w:r>
      <w:r w:rsidR="005D7D40" w:rsidRPr="000C31C2">
        <w:rPr>
          <w:rFonts w:ascii="Arial" w:eastAsia="Calibri" w:hAnsi="Arial" w:cs="Arial"/>
          <w:iCs/>
          <w:color w:val="000000"/>
          <w:sz w:val="20"/>
          <w:szCs w:val="20"/>
        </w:rPr>
        <w:t>fejlődés lehetőségét</w:t>
      </w:r>
      <w:r w:rsidR="005D7D40">
        <w:rPr>
          <w:rFonts w:ascii="Arial" w:eastAsia="Calibri" w:hAnsi="Arial" w:cs="Arial"/>
          <w:iCs/>
          <w:color w:val="000000"/>
          <w:sz w:val="20"/>
          <w:szCs w:val="20"/>
        </w:rPr>
        <w:t xml:space="preserve">, valamint a piacon való megerősödésüket, másrészről 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>biztosítottá vált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 az, hogy az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újonnan épülő óvoda</w:t>
      </w:r>
      <w:r w:rsid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étkeztetése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mindig friss, és nyomon követhető alapanyagokból történ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hessen.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Ezen fejlesztés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 xml:space="preserve"> így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olyan komplex,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 alulról jövő kezdeményezésnek megvalósulásának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kezdetét jelenti, amely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 xml:space="preserve"> minta jelleggel kíván szolgálni a térség gazdasági szereplői számára.</w:t>
      </w:r>
    </w:p>
    <w:p w:rsidR="00835B0C" w:rsidRPr="000C31C2" w:rsidRDefault="00A12CBF" w:rsidP="009A4066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Az agrár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logisztikai központra vonatkozóan a fejlesztés tárgya, egy helyi termékek piacra jutását elősegítő, a termelést követő műveletekhez (pl.: tárolás, válogatás) kapcsolódó tároló kapacitás kiépítése Nemesvámos településen, mely fejlesztést az igényfelmérés során (pl.: reprezentatív kérdőíves kutatás) kapott eredmények hívták életre, ugyanis a településen található számos olyan helyi és környékbeli termelő, akik a terményeiket, termékeiket nem, vagy csak korlátozott mennyiségben, számban képesek elraktározni. A fejlesztéshez kapcsolódó termékek </w:t>
      </w:r>
      <w:proofErr w:type="spellStart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>food</w:t>
      </w:r>
      <w:proofErr w:type="spellEnd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és non </w:t>
      </w:r>
      <w:proofErr w:type="spellStart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>food</w:t>
      </w:r>
      <w:proofErr w:type="spellEnd"/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termékek is kapcsolódnak 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 xml:space="preserve">majd, melyeknek tárolására alkalmas az 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>önkormányzati ingatlanon megvalósul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>t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körülbelül 830 m2-es raktárépület. Célunk ezen épület létesítésével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 xml:space="preserve"> az volt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>, hogy a helyi gazdák számára segíthessünk a hosszú távú gazdasági fejlődés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>ük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érdekében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 xml:space="preserve"> egy</w:t>
      </w:r>
      <w:r w:rsidR="00835B0C"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hatékonyabb tároló kapacitás létrehozásával. </w:t>
      </w:r>
    </w:p>
    <w:p w:rsidR="00835B0C" w:rsidRDefault="00835B0C" w:rsidP="009A4066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A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fejlesztés során természetesen a környezettudatosságra és</w:t>
      </w:r>
      <w:r w:rsidR="007E4DDD">
        <w:rPr>
          <w:rFonts w:ascii="Arial" w:eastAsia="Calibri" w:hAnsi="Arial" w:cs="Arial"/>
          <w:iCs/>
          <w:color w:val="000000"/>
          <w:sz w:val="20"/>
          <w:szCs w:val="20"/>
        </w:rPr>
        <w:t xml:space="preserve"> energi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a</w:t>
      </w:r>
      <w:r w:rsidR="007E4DDD">
        <w:rPr>
          <w:rFonts w:ascii="Arial" w:eastAsia="Calibri" w:hAnsi="Arial" w:cs="Arial"/>
          <w:iCs/>
          <w:color w:val="000000"/>
          <w:sz w:val="20"/>
          <w:szCs w:val="20"/>
        </w:rPr>
        <w:t>ha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 xml:space="preserve">tékonyságra is kiemelt figyelmet fordítottunk: az agrárlogisztikai csarnok 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energiaellátását részben napelemes rendszer 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biztosít</w:t>
      </w:r>
      <w:r w:rsidR="009A4066">
        <w:rPr>
          <w:rFonts w:ascii="Arial" w:eastAsia="Calibri" w:hAnsi="Arial" w:cs="Arial"/>
          <w:iCs/>
          <w:color w:val="000000"/>
          <w:sz w:val="20"/>
          <w:szCs w:val="20"/>
        </w:rPr>
        <w:t>ja</w:t>
      </w:r>
      <w:r w:rsidR="00A12CBF">
        <w:rPr>
          <w:rFonts w:ascii="Arial" w:eastAsia="Calibri" w:hAnsi="Arial" w:cs="Arial"/>
          <w:iCs/>
          <w:color w:val="000000"/>
          <w:sz w:val="20"/>
          <w:szCs w:val="20"/>
        </w:rPr>
        <w:t>, továbbá az üzemeltetés során</w:t>
      </w:r>
      <w:r w:rsidRPr="000C31C2">
        <w:rPr>
          <w:rFonts w:ascii="Arial" w:eastAsia="Calibri" w:hAnsi="Arial" w:cs="Arial"/>
          <w:iCs/>
          <w:color w:val="000000"/>
          <w:sz w:val="20"/>
          <w:szCs w:val="20"/>
        </w:rPr>
        <w:t xml:space="preserve"> szelektív hulladékgyűjtés valósul majd meg.</w:t>
      </w:r>
    </w:p>
    <w:p w:rsidR="009A4066" w:rsidRPr="000C31C2" w:rsidRDefault="009A4066" w:rsidP="009A4066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>A beruházás a kivitelezési szerződés szerinti tartalommal, a szerződésben kitűzött határidő előtt valósult meg.</w:t>
      </w:r>
    </w:p>
    <w:sectPr w:rsidR="009A4066" w:rsidRPr="000C31C2" w:rsidSect="00A12CBF">
      <w:headerReference w:type="default" r:id="rId6"/>
      <w:pgSz w:w="11906" w:h="16838"/>
      <w:pgMar w:top="353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E6" w:rsidRDefault="009A01E6">
      <w:pPr>
        <w:spacing w:after="0" w:line="240" w:lineRule="auto"/>
      </w:pPr>
      <w:r>
        <w:separator/>
      </w:r>
    </w:p>
  </w:endnote>
  <w:endnote w:type="continuationSeparator" w:id="0">
    <w:p w:rsidR="009A01E6" w:rsidRDefault="009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E6" w:rsidRDefault="009A01E6">
      <w:pPr>
        <w:spacing w:after="0" w:line="240" w:lineRule="auto"/>
      </w:pPr>
      <w:r>
        <w:separator/>
      </w:r>
    </w:p>
  </w:footnote>
  <w:footnote w:type="continuationSeparator" w:id="0">
    <w:p w:rsidR="009A01E6" w:rsidRDefault="009A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08" w:rsidRDefault="007B2159" w:rsidP="00EF1C08">
    <w:pPr>
      <w:pStyle w:val="lfej"/>
      <w:ind w:left="-1417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0C"/>
    <w:rsid w:val="00077733"/>
    <w:rsid w:val="000C31C2"/>
    <w:rsid w:val="005367DC"/>
    <w:rsid w:val="00580E36"/>
    <w:rsid w:val="005D7D40"/>
    <w:rsid w:val="0071163B"/>
    <w:rsid w:val="007467F4"/>
    <w:rsid w:val="007B2159"/>
    <w:rsid w:val="007E4DDD"/>
    <w:rsid w:val="00835B0C"/>
    <w:rsid w:val="0087353F"/>
    <w:rsid w:val="00935750"/>
    <w:rsid w:val="00986D52"/>
    <w:rsid w:val="009A01E6"/>
    <w:rsid w:val="009A4066"/>
    <w:rsid w:val="009A5FFE"/>
    <w:rsid w:val="00A12CBF"/>
    <w:rsid w:val="00C213EE"/>
    <w:rsid w:val="00CE43DD"/>
    <w:rsid w:val="00D83351"/>
    <w:rsid w:val="00DA143A"/>
    <w:rsid w:val="00E908C5"/>
    <w:rsid w:val="00EA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B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B0C"/>
  </w:style>
  <w:style w:type="paragraph" w:styleId="Listaszerbekezds">
    <w:name w:val="List Paragraph"/>
    <w:basedOn w:val="Norml"/>
    <w:uiPriority w:val="34"/>
    <w:qFormat/>
    <w:rsid w:val="00835B0C"/>
    <w:pPr>
      <w:spacing w:after="160" w:line="259" w:lineRule="auto"/>
      <w:ind w:left="720"/>
      <w:contextualSpacing/>
    </w:pPr>
  </w:style>
  <w:style w:type="paragraph" w:customStyle="1" w:styleId="normal-header">
    <w:name w:val="normal - header"/>
    <w:basedOn w:val="Norml"/>
    <w:uiPriority w:val="99"/>
    <w:rsid w:val="00835B0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835B0C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uiPriority w:val="99"/>
    <w:rsid w:val="00835B0C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7B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Csavardi Samu</cp:lastModifiedBy>
  <cp:revision>4</cp:revision>
  <dcterms:created xsi:type="dcterms:W3CDTF">2018-09-25T10:04:00Z</dcterms:created>
  <dcterms:modified xsi:type="dcterms:W3CDTF">2019-05-13T14:38:00Z</dcterms:modified>
</cp:coreProperties>
</file>