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1A9" w:rsidRDefault="001971A9" w:rsidP="001971A9">
      <w:pPr>
        <w:pStyle w:val="Cm"/>
      </w:pPr>
      <w:r>
        <w:t xml:space="preserve">Kivonat </w:t>
      </w:r>
    </w:p>
    <w:p w:rsidR="001971A9" w:rsidRDefault="001971A9" w:rsidP="001971A9">
      <w:pPr>
        <w:pStyle w:val="Cm"/>
      </w:pPr>
    </w:p>
    <w:p w:rsidR="001971A9" w:rsidRDefault="001971A9" w:rsidP="001971A9">
      <w:pPr>
        <w:pStyle w:val="Cm"/>
      </w:pPr>
      <w:r>
        <w:t>NEMESVÁMOS KÖZSÉG ÖNKORMÁNYZATA KÉPVISELŐ-TESTÜLETÉNEK</w:t>
      </w:r>
    </w:p>
    <w:p w:rsidR="001971A9" w:rsidRDefault="001971A9" w:rsidP="001971A9">
      <w:pPr>
        <w:jc w:val="center"/>
        <w:rPr>
          <w:b/>
        </w:rPr>
      </w:pPr>
      <w:r>
        <w:rPr>
          <w:b/>
        </w:rPr>
        <w:t xml:space="preserve">  </w:t>
      </w:r>
      <w:r w:rsidR="00960E6D">
        <w:rPr>
          <w:b/>
        </w:rPr>
        <w:t>24</w:t>
      </w:r>
      <w:r>
        <w:rPr>
          <w:b/>
        </w:rPr>
        <w:t>/201</w:t>
      </w:r>
      <w:r w:rsidR="00960E6D">
        <w:rPr>
          <w:b/>
        </w:rPr>
        <w:t>5</w:t>
      </w:r>
      <w:r>
        <w:rPr>
          <w:b/>
        </w:rPr>
        <w:t>. (I</w:t>
      </w:r>
      <w:r w:rsidR="00960E6D">
        <w:rPr>
          <w:b/>
        </w:rPr>
        <w:t>X. 18</w:t>
      </w:r>
      <w:r>
        <w:rPr>
          <w:b/>
        </w:rPr>
        <w:t xml:space="preserve">.) RENDELETE AZ ÖNKORMÁNYZAT </w:t>
      </w:r>
    </w:p>
    <w:p w:rsidR="001971A9" w:rsidRDefault="001971A9" w:rsidP="001971A9">
      <w:pPr>
        <w:jc w:val="center"/>
        <w:rPr>
          <w:b/>
        </w:rPr>
      </w:pPr>
      <w:r>
        <w:rPr>
          <w:b/>
        </w:rPr>
        <w:t>SZERVEZETI ÉS MŰKÖDÉSI SZABÁLYZATÁRÓL</w:t>
      </w:r>
    </w:p>
    <w:p w:rsidR="001971A9" w:rsidRDefault="001971A9" w:rsidP="001971A9">
      <w:pPr>
        <w:jc w:val="center"/>
        <w:rPr>
          <w:bCs/>
          <w:i/>
          <w:iCs/>
        </w:rPr>
      </w:pPr>
    </w:p>
    <w:p w:rsidR="00F37690" w:rsidRDefault="00F37690"/>
    <w:p w:rsidR="009635C1" w:rsidRDefault="009635C1" w:rsidP="009635C1">
      <w:pPr>
        <w:jc w:val="center"/>
        <w:rPr>
          <w:b/>
        </w:rPr>
      </w:pPr>
      <w:r>
        <w:rPr>
          <w:b/>
        </w:rPr>
        <w:t>15. A döntéshozatal</w:t>
      </w:r>
    </w:p>
    <w:p w:rsidR="009635C1" w:rsidRDefault="009635C1" w:rsidP="009635C1">
      <w:pPr>
        <w:jc w:val="center"/>
        <w:rPr>
          <w:b/>
        </w:rPr>
      </w:pP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333E55"/>
        </w:rPr>
      </w:pPr>
      <w:r w:rsidRPr="00960E6D">
        <w:rPr>
          <w:rStyle w:val="jel"/>
          <w:b/>
          <w:bCs/>
          <w:color w:val="333E55"/>
        </w:rPr>
        <w:t>11.</w:t>
      </w:r>
      <w:r w:rsidRPr="00960E6D">
        <w:rPr>
          <w:b/>
          <w:bCs/>
          <w:color w:val="333E55"/>
        </w:rPr>
        <w:t> A képviselő-testület döntéshozatala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36. §</w:t>
      </w:r>
      <w:r w:rsidRPr="00960E6D">
        <w:rPr>
          <w:color w:val="333E55"/>
        </w:rPr>
        <w:t> A képviselő-testület a szavazati arányok jegyzőkönyvi rögzítése mellett alakszerű, számozott határozat nélkül dönt: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a)</w:t>
      </w:r>
      <w:r w:rsidRPr="00960E6D">
        <w:rPr>
          <w:color w:val="333E55"/>
        </w:rPr>
        <w:t> a napirendi javaslatról, a sürgősségi indítvány napirendre tűzéséről,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b)</w:t>
      </w:r>
      <w:r w:rsidRPr="00960E6D">
        <w:rPr>
          <w:color w:val="333E55"/>
        </w:rPr>
        <w:t> a titkos szavazás, a név szerinti szavazás elrendeléséről,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c)</w:t>
      </w:r>
      <w:r w:rsidRPr="00960E6D">
        <w:rPr>
          <w:color w:val="333E55"/>
        </w:rPr>
        <w:t> módosító, kiegészítő javaslatokról,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d)</w:t>
      </w:r>
      <w:r w:rsidRPr="00960E6D">
        <w:rPr>
          <w:color w:val="333E55"/>
        </w:rPr>
        <w:t> a tájékoztató jelentés tudomásulvételéről, továbbá</w:t>
      </w: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e)</w:t>
      </w:r>
      <w:r w:rsidRPr="00960E6D">
        <w:rPr>
          <w:color w:val="333E55"/>
        </w:rPr>
        <w:t> az interpellációra adott válasz elfogadásáról.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37. §</w:t>
      </w:r>
      <w:r w:rsidRPr="00960E6D">
        <w:rPr>
          <w:color w:val="333E55"/>
        </w:rPr>
        <w:t> A Magyarország helyi önkormányzatairól szóló törvényben meghatározottakon túl minősített többség szükséges a következő esetekben: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a)</w:t>
      </w:r>
      <w:r w:rsidRPr="00960E6D">
        <w:rPr>
          <w:color w:val="333E55"/>
        </w:rPr>
        <w:t> gazdasági program elfogadása,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b)</w:t>
      </w:r>
      <w:r w:rsidRPr="00960E6D">
        <w:rPr>
          <w:color w:val="333E55"/>
        </w:rPr>
        <w:t> hitelfelvétel,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c)</w:t>
      </w:r>
      <w:r w:rsidRPr="00960E6D">
        <w:rPr>
          <w:color w:val="333E55"/>
        </w:rPr>
        <w:t> gazdasági társaság alapítása, gazdasági társaságba történő belépés,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d)</w:t>
      </w:r>
      <w:r w:rsidRPr="00960E6D">
        <w:rPr>
          <w:color w:val="333E55"/>
        </w:rPr>
        <w:t> elismerő díj, díszpolgári cím adományozása, valamint</w:t>
      </w: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e)</w:t>
      </w:r>
      <w:r w:rsidRPr="00960E6D">
        <w:rPr>
          <w:color w:val="333E55"/>
        </w:rPr>
        <w:t> helyi népszavazás elrendelése, amennyiben annak kitűzése nem kötelező.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38. §</w:t>
      </w:r>
      <w:r w:rsidRPr="00960E6D">
        <w:rPr>
          <w:rStyle w:val="jel"/>
          <w:color w:val="333E55"/>
        </w:rPr>
        <w:t> (1)</w:t>
      </w:r>
      <w:r w:rsidRPr="00960E6D">
        <w:rPr>
          <w:color w:val="333E55"/>
        </w:rPr>
        <w:t> A képviselő-testület tagjai „igen” vagy „nem” szavazattal szavaznak. A szavazás során tartózkodni nem lehet. A nyílt szavazás kézfelemeléssel történik.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(2)</w:t>
      </w:r>
      <w:r w:rsidRPr="00960E6D">
        <w:rPr>
          <w:color w:val="333E55"/>
        </w:rPr>
        <w:t> A szavazatok összeszámlálását az ülés vezetője végzi, aki köteles a szavazást egy alkalommal bármelyik önkormányzati képviselő kérésére megismételtetni abban az esetben, ha a szavazás eredményét tekintve kétség merül fel.</w:t>
      </w: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(3)</w:t>
      </w:r>
      <w:r w:rsidRPr="00960E6D">
        <w:rPr>
          <w:color w:val="333E55"/>
        </w:rPr>
        <w:t> Választás, kinevezés, vezetői megbízás esetén, amennyiben több jelölt van, a szavazás a jelöltek névsora alapján történik azzal, hogy egy önkormányzati képviselő „igen” szavazatot csak egy jelöltre adhat.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39. §</w:t>
      </w:r>
      <w:r w:rsidRPr="00960E6D">
        <w:rPr>
          <w:rStyle w:val="jel"/>
          <w:color w:val="333E55"/>
        </w:rPr>
        <w:t> (1)</w:t>
      </w:r>
      <w:r w:rsidRPr="00960E6D">
        <w:rPr>
          <w:color w:val="333E55"/>
        </w:rPr>
        <w:t> Titkos szavazás rendelhető el azokban az ügyekben, amelyeket a képviselő-testület zárt ülésen tárgyal vagy tárgyalhat. Ha a titkos szavazást törvény nem teszi kötelezővé, azt bármelyik önkormányzati képviselő indítványozhatja.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(2)</w:t>
      </w:r>
      <w:r w:rsidRPr="00960E6D">
        <w:rPr>
          <w:color w:val="333E55"/>
        </w:rPr>
        <w:t> A titkos szavazás lebonyolítására a képviselő-testület 3 fős eseti bizottságot hoz létre. A képviselő-testület a bizottság létrehozásáról számozott, alakszerű döntést hoz.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(3)</w:t>
      </w:r>
      <w:r w:rsidRPr="00960E6D">
        <w:rPr>
          <w:color w:val="333E55"/>
        </w:rPr>
        <w:t> A bizottság gondoskodik a szavazólapok elkészítéséről, amelyeken a </w:t>
      </w:r>
      <w:hyperlink r:id="rId4" w:anchor="SZ38.@BE(3)" w:history="1">
        <w:r w:rsidRPr="00960E6D">
          <w:rPr>
            <w:rStyle w:val="Hiperhivatkozs"/>
            <w:color w:val="333E55"/>
            <w:u w:val="none"/>
          </w:rPr>
          <w:t>38. § (3) bekezdés</w:t>
        </w:r>
      </w:hyperlink>
      <w:r w:rsidRPr="00960E6D">
        <w:rPr>
          <w:color w:val="333E55"/>
        </w:rPr>
        <w:t> szerinti személyi kérdésekben a jelöltek neveit ABC sorrendben, egyéb esetekben a határozati javaslatot köteles feltüntetni. A szavazólapon „igen” és „nem” szavazat leadására szolgáló kört kell elhelyezni. A szavazólapon fel kell tüntetni a szavazás napját, tárgyát és az önkormányzat hivatalos bélyegzőjének lenyomatával kell ellátni.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(4)</w:t>
      </w:r>
      <w:r w:rsidRPr="00960E6D">
        <w:rPr>
          <w:color w:val="333E55"/>
        </w:rPr>
        <w:t> Érvényesen szavazni tollal, valamelyik körbe tett egymást metsző két vonallal lehet.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(5)</w:t>
      </w:r>
      <w:r w:rsidRPr="00960E6D">
        <w:rPr>
          <w:color w:val="333E55"/>
        </w:rPr>
        <w:t xml:space="preserve"> A titkos szavazás borítékba helyezett szavazólapon, külön </w:t>
      </w:r>
      <w:proofErr w:type="gramStart"/>
      <w:r w:rsidRPr="00960E6D">
        <w:rPr>
          <w:color w:val="333E55"/>
        </w:rPr>
        <w:t>szavazó helyiség</w:t>
      </w:r>
      <w:proofErr w:type="gramEnd"/>
      <w:r w:rsidRPr="00960E6D">
        <w:rPr>
          <w:color w:val="333E55"/>
        </w:rPr>
        <w:t xml:space="preserve"> és urna igénybevételével történik.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(6)</w:t>
      </w:r>
      <w:r w:rsidRPr="00960E6D">
        <w:rPr>
          <w:color w:val="333E55"/>
        </w:rPr>
        <w:t> Érvénytelen a szavazat, ha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lastRenderedPageBreak/>
        <w:t>a)</w:t>
      </w:r>
      <w:r w:rsidRPr="00960E6D">
        <w:rPr>
          <w:color w:val="333E55"/>
        </w:rPr>
        <w:t> azt nem a hivatalos szavazólapon adták le,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b)</w:t>
      </w:r>
      <w:r w:rsidRPr="00960E6D">
        <w:rPr>
          <w:color w:val="333E55"/>
        </w:rPr>
        <w:t> azt nem a </w:t>
      </w:r>
      <w:hyperlink r:id="rId5" w:anchor="SZ39.@BE(4)" w:history="1">
        <w:r w:rsidRPr="00960E6D">
          <w:rPr>
            <w:rStyle w:val="Hiperhivatkozs"/>
            <w:color w:val="333E55"/>
            <w:u w:val="none"/>
          </w:rPr>
          <w:t>(4) bekezdés</w:t>
        </w:r>
      </w:hyperlink>
      <w:r w:rsidRPr="00960E6D">
        <w:rPr>
          <w:color w:val="333E55"/>
        </w:rPr>
        <w:t>ben meghatározott módon adták le,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c)</w:t>
      </w:r>
      <w:r w:rsidRPr="00960E6D">
        <w:rPr>
          <w:color w:val="333E55"/>
        </w:rPr>
        <w:t> a szavazólap nem tartalmaz szavazatot,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d)</w:t>
      </w:r>
      <w:r w:rsidRPr="00960E6D">
        <w:rPr>
          <w:color w:val="333E55"/>
        </w:rPr>
        <w:t> a szavazólap egynél több „igen” szavazatot tartalmaz, valamint</w:t>
      </w: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e)</w:t>
      </w:r>
      <w:r w:rsidRPr="00960E6D">
        <w:rPr>
          <w:color w:val="333E55"/>
        </w:rPr>
        <w:t> a szavazólapot nem helyezték el az urnában.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40. §</w:t>
      </w:r>
      <w:r w:rsidRPr="00960E6D">
        <w:rPr>
          <w:rStyle w:val="jel"/>
          <w:color w:val="333E55"/>
        </w:rPr>
        <w:t> (1)</w:t>
      </w:r>
      <w:r w:rsidRPr="00960E6D">
        <w:rPr>
          <w:color w:val="333E55"/>
        </w:rPr>
        <w:t> A szavazás lebonyolítását végző eseti bizottság a titkos szavazásról külön jegyzőkönyvet vesz fel, amely tartalmazza: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a)</w:t>
      </w:r>
      <w:r w:rsidRPr="00960E6D">
        <w:rPr>
          <w:color w:val="333E55"/>
        </w:rPr>
        <w:t> a szavazás napját, megkezdésének és befejezésének időpontját,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b)</w:t>
      </w:r>
      <w:r w:rsidRPr="00960E6D">
        <w:rPr>
          <w:color w:val="333E55"/>
        </w:rPr>
        <w:t> a szavazás tárgyát,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c)</w:t>
      </w:r>
      <w:r w:rsidRPr="00960E6D">
        <w:rPr>
          <w:color w:val="333E55"/>
        </w:rPr>
        <w:t> a szavazásban részt vett képviselők számát,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d)</w:t>
      </w:r>
      <w:r w:rsidRPr="00960E6D">
        <w:rPr>
          <w:color w:val="333E55"/>
        </w:rPr>
        <w:t> a leadott érvényes és érvénytelen szavazatok számát, továbbá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e)</w:t>
      </w:r>
      <w:r w:rsidRPr="00960E6D">
        <w:rPr>
          <w:color w:val="333E55"/>
        </w:rPr>
        <w:t> az eseti bizottság elnökének és tagjainak nevét és aláírását.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(2)</w:t>
      </w:r>
      <w:r w:rsidRPr="00960E6D">
        <w:rPr>
          <w:color w:val="333E55"/>
        </w:rPr>
        <w:t> A titkos szavazás eredményét a bizottság elnöke ismerteti a képviselő-testületi ülésen.</w:t>
      </w:r>
    </w:p>
    <w:p w:rsid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(3)</w:t>
      </w:r>
      <w:r w:rsidRPr="00960E6D">
        <w:rPr>
          <w:color w:val="333E55"/>
        </w:rPr>
        <w:t> A titkos szavazással hozott döntést a képviselő-testületi ülésről készült jegyzőkönyvben számozott, alakszerű határozatba kell foglalni.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</w:p>
    <w:p w:rsidR="00960E6D" w:rsidRPr="00960E6D" w:rsidRDefault="00960E6D" w:rsidP="00960E6D">
      <w:pPr>
        <w:shd w:val="clear" w:color="auto" w:fill="FFFFFF"/>
        <w:ind w:firstLine="180"/>
        <w:jc w:val="both"/>
        <w:rPr>
          <w:color w:val="333E55"/>
        </w:rPr>
      </w:pPr>
      <w:r w:rsidRPr="00960E6D">
        <w:rPr>
          <w:rStyle w:val="szakasz-jel"/>
          <w:b/>
          <w:bCs/>
          <w:color w:val="333E55"/>
        </w:rPr>
        <w:t>41. §</w:t>
      </w:r>
      <w:r w:rsidRPr="00960E6D">
        <w:rPr>
          <w:rStyle w:val="jel"/>
          <w:color w:val="333E55"/>
        </w:rPr>
        <w:t> (1)</w:t>
      </w:r>
      <w:r w:rsidRPr="00960E6D">
        <w:rPr>
          <w:color w:val="333E55"/>
        </w:rPr>
        <w:t> Név szerinti szavazást kell elrendelni a Magyarország helyi önkormányzatairól szóló törvényben foglalt eseteken kívül a </w:t>
      </w:r>
      <w:hyperlink r:id="rId6" w:anchor="SZ37." w:history="1">
        <w:r w:rsidRPr="00960E6D">
          <w:rPr>
            <w:rStyle w:val="Hiperhivatkozs"/>
            <w:color w:val="333E55"/>
            <w:u w:val="none"/>
          </w:rPr>
          <w:t>37. §</w:t>
        </w:r>
      </w:hyperlink>
      <w:r w:rsidRPr="00960E6D">
        <w:rPr>
          <w:color w:val="333E55"/>
        </w:rPr>
        <w:t> szerinti döntésekhez, amennyiben a név szerinti szavazást bármelyik önkormányzati képviselő javasolja és legalább még egy önkormányzati képviselő csatlakozik a kezdeményezéshez.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(2)</w:t>
      </w:r>
      <w:r w:rsidRPr="00960E6D">
        <w:rPr>
          <w:color w:val="333E55"/>
        </w:rPr>
        <w:t> Név szerinti szavazás esetén a polgármester ABC sorrendben felolvassa a jelenlévő önkormányzati képviselők nevét, akik a nevük elhangzásakor „igen” vagy „nem” szavazatot adnak.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(3)</w:t>
      </w:r>
      <w:r w:rsidRPr="00960E6D">
        <w:rPr>
          <w:color w:val="333E55"/>
        </w:rPr>
        <w:t> A jegyző a képviselő-testület névsorát tartalmazó íven a név mellett feltünteti az önkormányzati képviselő szavazatát, majd átadja a névsort a polgármesternek.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(4)</w:t>
      </w:r>
      <w:r w:rsidRPr="00960E6D">
        <w:rPr>
          <w:color w:val="333E55"/>
        </w:rPr>
        <w:t> A szavazás eredményét a polgármester állapítja meg és hirdeti ki.</w:t>
      </w:r>
    </w:p>
    <w:p w:rsidR="00960E6D" w:rsidRPr="00960E6D" w:rsidRDefault="00960E6D" w:rsidP="00960E6D">
      <w:pPr>
        <w:pStyle w:val="NormlWeb"/>
        <w:shd w:val="clear" w:color="auto" w:fill="FFFFFF"/>
        <w:spacing w:before="0" w:beforeAutospacing="0" w:after="0" w:afterAutospacing="0"/>
        <w:ind w:firstLine="180"/>
        <w:jc w:val="both"/>
        <w:rPr>
          <w:color w:val="333E55"/>
        </w:rPr>
      </w:pPr>
      <w:r w:rsidRPr="00960E6D">
        <w:rPr>
          <w:rStyle w:val="jel"/>
          <w:color w:val="333E55"/>
        </w:rPr>
        <w:t>(5)</w:t>
      </w:r>
      <w:r w:rsidRPr="00960E6D">
        <w:rPr>
          <w:color w:val="333E55"/>
        </w:rPr>
        <w:t> A név szerinti szavazás tényét rögzíteni kell a képviselő-testületi ülésről készített jegyzőkönyvben és a jegyző által hitelesített névsort a jegyzőkönyv mellé kell csatolni.</w:t>
      </w:r>
    </w:p>
    <w:p w:rsidR="001971A9" w:rsidRPr="00960E6D" w:rsidRDefault="001971A9" w:rsidP="00960E6D"/>
    <w:sectPr w:rsidR="001971A9" w:rsidRPr="00960E6D" w:rsidSect="00F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A9"/>
    <w:rsid w:val="001971A9"/>
    <w:rsid w:val="002D5E76"/>
    <w:rsid w:val="0089186C"/>
    <w:rsid w:val="00960E6D"/>
    <w:rsid w:val="009635C1"/>
    <w:rsid w:val="00F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245"/>
  <w15:docId w15:val="{0AAA3B26-2763-43DC-8515-E6A2052E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971A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1971A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0E6D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960E6D"/>
  </w:style>
  <w:style w:type="character" w:customStyle="1" w:styleId="szakasz-jel">
    <w:name w:val="szakasz-jel"/>
    <w:basedOn w:val="Bekezdsalapbettpusa"/>
    <w:rsid w:val="00960E6D"/>
  </w:style>
  <w:style w:type="character" w:styleId="Hiperhivatkozs">
    <w:name w:val="Hyperlink"/>
    <w:basedOn w:val="Bekezdsalapbettpusa"/>
    <w:uiPriority w:val="99"/>
    <w:semiHidden/>
    <w:unhideWhenUsed/>
    <w:rsid w:val="0096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42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.njt.hu/eli/v01/430289/r/2015/24" TargetMode="External"/><Relationship Id="rId5" Type="http://schemas.openxmlformats.org/officeDocument/2006/relationships/hyperlink" Target="https://or.njt.hu/eli/v01/430289/r/2015/24" TargetMode="External"/><Relationship Id="rId4" Type="http://schemas.openxmlformats.org/officeDocument/2006/relationships/hyperlink" Target="https://or.njt.hu/eli/v01/430289/r/2015/2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jtitkar</cp:lastModifiedBy>
  <cp:revision>3</cp:revision>
  <dcterms:created xsi:type="dcterms:W3CDTF">2023-03-29T13:52:00Z</dcterms:created>
  <dcterms:modified xsi:type="dcterms:W3CDTF">2023-03-29T13:58:00Z</dcterms:modified>
</cp:coreProperties>
</file>